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Prijavni formular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Hvala vam na interesovanju za prvi konkurs Lokalne fondacije Bijeljina (u daljem tekstu: LFBN) u 2022. godini, za podršku kreativnim i preduzimljivim idejama stanovnika prostora Bijeljine. Maksimalan iznos donacije od strane LFBN po jednom projektu je 1.000,00 evra, u KM protivvrijednosti.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Prije popunjavanja formulara, pažljivo pročitajte Poziv za prijavu i razmislite o temama koje su prioritet za našu zajednicu i koje će imati najveći efekat.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Nakon što popunite formular, pošaljite ga na adresu prijave@fondacijabijeljina.com najkasnije do 01. avgusta 2022. godine u 23:59h. Nezavisna selekciona komisija koju LFBN formira za ovu priliku će nakon toga pregledati sve pristigle prijedloge projekata. Konačni rezultati biće objavljeni na sajtu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www.fondacijabijeljina.com</w:t>
        </w:r>
      </w:hyperlink>
      <w:r w:rsidDel="00000000" w:rsidR="00000000" w:rsidRPr="00000000">
        <w:rPr>
          <w:rtl w:val="0"/>
        </w:rPr>
        <w:t xml:space="preserve"> do kraja avgusta. Predstavnici podržanih projekata biće obavešteni mejlom i pozvani na potpisivanje ugovora.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OPŠTE INFORMACIJE O PREDLOGU PROJEKTA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●</w:t>
        <w:tab/>
        <w:t xml:space="preserve">Ime neformalne grupe/udruženja: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Naselje ili kraj iz kojeg dolazite/predstavljate: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Kontakt osoba: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Broj telefona: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Imejl adresa: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Vebsajt/Fejsbuk/Instagram/Tviter (opciono)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●</w:t>
        <w:tab/>
        <w:t xml:space="preserve">Kako ste saznali za ovaj konkurs (moguće je obeležiti više odgovora tako što ćete ih obojiti drugom bojom ili podebljati)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preporuka prijatelja/poznanika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posredstvom interneta i društvenih mreža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posredstvom medija (radio, televizija, novine, veb portali...)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na oglasnim plakatima u naselju/selu/gradu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na drugi način (dopisati):___________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II PODACI O GRUPI/UDRUŽENjU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1.</w:t>
        <w:tab/>
        <w:t xml:space="preserve">Način organizovanja (označite jednu od ponuđenih opcija tako što ćete je obojiti drugom bojom ili podebljati)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●</w:t>
        <w:tab/>
        <w:t xml:space="preserve">udruženje građana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neformalna grupa (najmanje tri osobe)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2.</w:t>
        <w:tab/>
        <w:t xml:space="preserve">Koliko dugo delujete kao grupa/udruženje? (označite jednu od ponuđenih opcija tako što ćete je obojiti drugom bojom ili podebljati)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upravo smo se okupili/osnovali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manje od godinu dana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od jedne do pet godina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  <w:tab/>
        <w:t xml:space="preserve">od pet do deset godina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3.</w:t>
        <w:tab/>
        <w:t xml:space="preserve">Ukoliko ste udruženje građana, koliki je godišnji budžet vašeg udruženja u protekle dvije godine (2020. i 2021. godina)?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4.</w:t>
        <w:tab/>
        <w:t xml:space="preserve">Ukoliko ste neformalna grupa, da li ste do sada dobijali donacije u novcu i/ili robi u vašoj zajednici i od koga?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5.</w:t>
        <w:tab/>
        <w:t xml:space="preserve">Opišite nam kako je formirana vaša grupa/udruženje (ko ili šta vas je podstaklo da se udružite).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6.</w:t>
        <w:tab/>
        <w:t xml:space="preserve">Predstavite nam vaš tim (opišite strukturu tima, koliko osoba ga čini, vaša zanimanja, broj žena i muškaraca, na koji način donosite odluke i planirate svoj rad).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7.</w:t>
        <w:tab/>
        <w:t xml:space="preserve">Ukoliko ste do sada imali iskustvo zajedničkih akcija, na koje od njih ste ponosni i zbog čega?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III SAŽETAK IDEJE Ukratko predstavite svoju ideju tako što ćete nam dati osnovne informacije na jezgrovit i jasan način: ko sprovodi inicijativu, za koga i na koji način i šta je cilj. Sažetak ideje će poslužiti Selekcionom odboru da se upozna sa vašom idejom (do 350 riječi).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IV OPIS IDEJE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Označite bojom ili podebljajte oblast kojom se primarno bavi vaša ideja: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</w:t>
        <w:tab/>
        <w:t xml:space="preserve">Obrazovanje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•</w:t>
        <w:tab/>
        <w:t xml:space="preserve">Kultura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•</w:t>
        <w:tab/>
        <w:t xml:space="preserve">Javni prostori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•</w:t>
        <w:tab/>
        <w:t xml:space="preserve">Sport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•</w:t>
        <w:tab/>
        <w:t xml:space="preserve">Umetnost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•</w:t>
        <w:tab/>
        <w:t xml:space="preserve">Drugo: _________________________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1. Opišite nam vašu lokalnu zajednicu u kojoj djelujete (pri opisivanju zajednice, fokusirajte se na specifični kontekst na koji se odnosi vaš projekat -  na primer, ako se radi o projektu koji unapređuje život mladih na selu, opišite koji su problemi sa kojima se svakodnevno suočavaju, kako ti problemi utiču na život zajednice).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2. Na koga se odnosi vaša ideja (Opišite kategoriju ljudi kojima je pretežno namenjen projekat):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3. Opišite nam vašu ideju (kako ona odgovara na potrebe zajednice, šta želite da promijenite i zbog čega).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4. Opišite nam ukratko kako planirate da ostvarite svoju ideju i koje su ključne aktivnosti: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5. Na koji način ćete uključiti druge ljude iz zajednice u planiranje i sprovođenje vaše ideje?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V BUDžET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Navedite budžet potreban za sprovođenje vaše ideje tako što ćete nabrojati troškove koji su planirani tokom realizacije projekta i okvirne iznose za svaki od njih. (Napomena: Visina donacije LFBN je između 250,00 i 1.000,00 evra, u KM protivvrijednosti. </w:t>
      </w:r>
      <w:r w:rsidDel="00000000" w:rsidR="00000000" w:rsidRPr="00000000">
        <w:rPr>
          <w:b w:val="1"/>
          <w:rtl w:val="0"/>
        </w:rPr>
        <w:t xml:space="preserve">Nisu predviđeni honorari za aktiviste koji učestvuju u realizaciji ideje.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Molimo vas da prilikom popunjavanja prijedloga budžeta taksativno navedete sve stavke koje su vam neophodne za realizaciju projektnih aktivnosti. Potrebno je navesti pojedinačni iznos za svaku stavku u budžetu (materijal, roba, usluga). Dodati redove u tabeli po potrebi. Nerazrađen i nedovoljno precizan budžet umanjuje šanse da prijedlog projekta bude odobren.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Opis troška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Iznos u evrima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UKUPNO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Popunjen formular treba poslati elektronski, na adresu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prijave@fondacijabijeljina.com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do 1. avgusta 2022. godine u 23:59h</w:t>
      </w:r>
      <w:r w:rsidDel="00000000" w:rsidR="00000000" w:rsidRPr="00000000">
        <w:rPr>
          <w:rtl w:val="0"/>
        </w:rPr>
        <w:t xml:space="preserve">. Nepotpune prijave, kao i prijave pristigle nakon predviđenog roka za slanje predloga neće biti uzete u razmatranje.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VAŽNE INFORMACIJE: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Na ovom konkursu biće podržano minimum šest projekata. Nakon što Selekciona komisija donese konačnu odluku, rezultati će biti objavljeni na sajtu LFBN, a predstavnici izabranih projekata biće pozvani na potpisivanje ugovora i dobiti sve neophodne informacije u vezi sa procedurama i načinom realizacije predložene ideje.</w:t>
      </w:r>
    </w:p>
    <w:p w:rsidR="00000000" w:rsidDel="00000000" w:rsidP="00000000" w:rsidRDefault="00000000" w:rsidRPr="00000000" w14:paraId="0000006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Krajnji rok za finalnu realizaciju projekata na ovom konkursu je 31. januar 2023. godine. Aktivnosti na projektima bi trebalo da traju od </w:t>
      </w:r>
      <w:r w:rsidDel="00000000" w:rsidR="00000000" w:rsidRPr="00000000">
        <w:rPr>
          <w:rtl w:val="0"/>
        </w:rPr>
        <w:t xml:space="preserve">01. septembra 2022.</w:t>
      </w:r>
      <w:r w:rsidDel="00000000" w:rsidR="00000000" w:rsidRPr="00000000">
        <w:rPr>
          <w:rtl w:val="0"/>
        </w:rPr>
        <w:t xml:space="preserve"> godine do 31. januara 2023. godine (ili kraće). Prilikom slanja prijedloga projekata, uzmite u obzir i vremenske uslove i dobro procijenite aktivnosti u odnosu na kalendar.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fondacijabijeljina.com" TargetMode="External"/><Relationship Id="rId7" Type="http://schemas.openxmlformats.org/officeDocument/2006/relationships/hyperlink" Target="mailto:prijave@fondacijabijeljin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